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0006C2">
        <w:rPr>
          <w:b/>
          <w:color w:val="000000"/>
          <w:sz w:val="21"/>
          <w:szCs w:val="21"/>
        </w:rPr>
        <w:t xml:space="preserve"> 048-2022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074663">
        <w:rPr>
          <w:b/>
          <w:sz w:val="21"/>
          <w:szCs w:val="21"/>
          <w:shd w:val="clear" w:color="auto" w:fill="FFFFFF"/>
        </w:rPr>
        <w:t>C</w:t>
      </w:r>
      <w:r w:rsidR="00074663" w:rsidRPr="0059047A">
        <w:rPr>
          <w:b/>
          <w:sz w:val="21"/>
          <w:szCs w:val="21"/>
          <w:shd w:val="clear" w:color="auto" w:fill="FFFFFF"/>
        </w:rPr>
        <w:t xml:space="preserve">ONTRATAÇÃO DE EMPRESA ESPECIALIZADA PARA A INSTALAÇÃO DE SISTEMA DE GERAÇÃO DE ENERGIA SOLAR </w:t>
      </w:r>
      <w:proofErr w:type="gramStart"/>
      <w:r w:rsidR="00074663" w:rsidRPr="0059047A">
        <w:rPr>
          <w:b/>
          <w:sz w:val="21"/>
          <w:szCs w:val="21"/>
          <w:shd w:val="clear" w:color="auto" w:fill="FFFFFF"/>
        </w:rPr>
        <w:t>FOTOVOLTAICA  CONECTADA</w:t>
      </w:r>
      <w:proofErr w:type="gramEnd"/>
      <w:r w:rsidR="00074663" w:rsidRPr="0059047A">
        <w:rPr>
          <w:b/>
          <w:sz w:val="21"/>
          <w:szCs w:val="21"/>
          <w:shd w:val="clear" w:color="auto" w:fill="FFFFFF"/>
        </w:rPr>
        <w:t xml:space="preserve"> À REDE, NOS PRÉDIOS DA</w:t>
      </w:r>
      <w:r w:rsidR="00074663">
        <w:rPr>
          <w:b/>
          <w:sz w:val="21"/>
          <w:szCs w:val="21"/>
          <w:shd w:val="clear" w:color="auto" w:fill="FFFFFF"/>
        </w:rPr>
        <w:t>S</w:t>
      </w:r>
      <w:r w:rsidR="00074663" w:rsidRPr="0059047A">
        <w:rPr>
          <w:b/>
          <w:sz w:val="21"/>
          <w:szCs w:val="21"/>
          <w:shd w:val="clear" w:color="auto" w:fill="FFFFFF"/>
        </w:rPr>
        <w:t xml:space="preserve"> </w:t>
      </w:r>
      <w:r w:rsidR="00074663">
        <w:rPr>
          <w:b/>
          <w:sz w:val="21"/>
          <w:szCs w:val="21"/>
          <w:shd w:val="clear" w:color="auto" w:fill="FFFFFF"/>
        </w:rPr>
        <w:t>ESCOLAS CRECHES MUNICIPAIS</w:t>
      </w:r>
      <w:r w:rsidR="00074663" w:rsidRPr="0059047A">
        <w:rPr>
          <w:b/>
          <w:sz w:val="21"/>
          <w:szCs w:val="21"/>
          <w:shd w:val="clear" w:color="auto" w:fill="FFFFFF"/>
        </w:rPr>
        <w:t>, COMPREENDENDO A ELABORAÇÃO DO PROJETO EXECUTIVO, APROVAÇÃO JUNTO A CONCESSIONÁRIA DE ENERGIA LOCAL, FORNECIMENTO E INSTALAÇÃO DE TODOS OS EQUIPAMENTOS E MATERIAIS, COMISSIONAMENTO E TESTES DO SISTEMA</w:t>
      </w:r>
      <w:r w:rsidR="000006C2">
        <w:rPr>
          <w:b/>
          <w:sz w:val="21"/>
          <w:szCs w:val="21"/>
          <w:shd w:val="clear" w:color="auto" w:fill="FFFFFF"/>
        </w:rPr>
        <w:t xml:space="preserve"> – EDITAL TOMADA DE PREÇOS 007-2022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B06AF9" w:rsidRPr="00FD2121" w:rsidRDefault="00B06AF9" w:rsidP="00B06AF9">
      <w:pPr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B06AF9" w:rsidRDefault="00B06AF9" w:rsidP="00B06AF9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b/>
          <w:sz w:val="21"/>
          <w:szCs w:val="21"/>
        </w:rPr>
        <w:t xml:space="preserve">MUNICIPIO DE PORTO XAVIER, </w:t>
      </w:r>
      <w:r w:rsidRPr="00A6071E">
        <w:rPr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</w:t>
      </w:r>
      <w:r w:rsidRPr="000075DA">
        <w:rPr>
          <w:sz w:val="21"/>
          <w:szCs w:val="21"/>
        </w:rPr>
        <w:t>residente e domiciliado na Rua Venâncio Aires, 834, Centro, nesta cidade.</w:t>
      </w:r>
    </w:p>
    <w:p w:rsidR="00B06AF9" w:rsidRPr="00A6071E" w:rsidRDefault="00B06AF9" w:rsidP="00B06AF9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</w:rPr>
      </w:pPr>
    </w:p>
    <w:p w:rsidR="00B06AF9" w:rsidRPr="00A6071E" w:rsidRDefault="00B06AF9" w:rsidP="00B06AF9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  <w:u w:val="single"/>
        </w:rPr>
      </w:pPr>
      <w:r w:rsidRPr="00A6071E">
        <w:rPr>
          <w:b/>
          <w:sz w:val="21"/>
          <w:szCs w:val="21"/>
          <w:u w:val="single"/>
        </w:rPr>
        <w:t>CONTRATADA:</w:t>
      </w:r>
    </w:p>
    <w:p w:rsidR="00B06AF9" w:rsidRPr="00A6071E" w:rsidRDefault="00B06AF9" w:rsidP="00B06AF9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JONATAN RODRIGO MARCHI</w:t>
      </w:r>
      <w:r w:rsidRPr="00A6071E">
        <w:rPr>
          <w:b/>
          <w:sz w:val="21"/>
          <w:szCs w:val="21"/>
        </w:rPr>
        <w:t>,</w:t>
      </w:r>
      <w:r w:rsidRPr="00A6071E">
        <w:rPr>
          <w:sz w:val="21"/>
          <w:szCs w:val="21"/>
        </w:rPr>
        <w:t xml:space="preserve"> inscrita no CNPJ n° </w:t>
      </w:r>
      <w:r>
        <w:rPr>
          <w:sz w:val="21"/>
          <w:szCs w:val="21"/>
        </w:rPr>
        <w:t>32.056.326/0001-27</w:t>
      </w:r>
      <w:r w:rsidRPr="00A6071E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Rua Padre Anchieta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605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Centro</w:t>
      </w:r>
      <w:r w:rsidRPr="00A6071E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Porto Xavier</w:t>
      </w:r>
      <w:r>
        <w:rPr>
          <w:sz w:val="21"/>
          <w:szCs w:val="21"/>
        </w:rPr>
        <w:t>/RS</w:t>
      </w:r>
      <w:r w:rsidRPr="00A6071E">
        <w:rPr>
          <w:sz w:val="21"/>
          <w:szCs w:val="21"/>
        </w:rPr>
        <w:t>, neste ato representada pel</w:t>
      </w:r>
      <w:r>
        <w:rPr>
          <w:sz w:val="21"/>
          <w:szCs w:val="21"/>
        </w:rPr>
        <w:t>o</w:t>
      </w:r>
      <w:r w:rsidRPr="00A6071E">
        <w:rPr>
          <w:sz w:val="21"/>
          <w:szCs w:val="21"/>
        </w:rPr>
        <w:t xml:space="preserve"> Sr. </w:t>
      </w:r>
      <w:proofErr w:type="spellStart"/>
      <w:r>
        <w:rPr>
          <w:sz w:val="21"/>
          <w:szCs w:val="21"/>
        </w:rPr>
        <w:t>Jonatan</w:t>
      </w:r>
      <w:proofErr w:type="spellEnd"/>
      <w:r>
        <w:rPr>
          <w:sz w:val="21"/>
          <w:szCs w:val="21"/>
        </w:rPr>
        <w:t xml:space="preserve"> Rodrigo Marchi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brasileiro, solteiro</w:t>
      </w:r>
      <w:r w:rsidRPr="00A6071E">
        <w:rPr>
          <w:sz w:val="21"/>
          <w:szCs w:val="21"/>
        </w:rPr>
        <w:t xml:space="preserve">, portador da carteira de identidade n° </w:t>
      </w:r>
      <w:r>
        <w:rPr>
          <w:sz w:val="21"/>
          <w:szCs w:val="21"/>
        </w:rPr>
        <w:t>1095199426</w:t>
      </w:r>
      <w:r>
        <w:rPr>
          <w:sz w:val="21"/>
          <w:szCs w:val="21"/>
        </w:rPr>
        <w:t xml:space="preserve"> expedido pela S</w:t>
      </w:r>
      <w:r>
        <w:rPr>
          <w:sz w:val="21"/>
          <w:szCs w:val="21"/>
        </w:rPr>
        <w:t>JS</w:t>
      </w:r>
      <w:r>
        <w:rPr>
          <w:sz w:val="21"/>
          <w:szCs w:val="21"/>
        </w:rPr>
        <w:t>/RS</w:t>
      </w:r>
      <w:r w:rsidRPr="00A6071E">
        <w:rPr>
          <w:sz w:val="21"/>
          <w:szCs w:val="21"/>
        </w:rPr>
        <w:t xml:space="preserve">, CPF n° </w:t>
      </w:r>
      <w:r>
        <w:rPr>
          <w:sz w:val="21"/>
          <w:szCs w:val="21"/>
        </w:rPr>
        <w:t>024.423.170-28</w:t>
      </w:r>
      <w:r w:rsidRPr="00A6071E">
        <w:rPr>
          <w:sz w:val="21"/>
          <w:szCs w:val="21"/>
        </w:rPr>
        <w:t xml:space="preserve">, residente e domiciliado na </w:t>
      </w:r>
      <w:r>
        <w:rPr>
          <w:sz w:val="21"/>
          <w:szCs w:val="21"/>
        </w:rPr>
        <w:t>Rua Bento Gonçalves, 142</w:t>
      </w:r>
      <w:r>
        <w:rPr>
          <w:sz w:val="21"/>
          <w:szCs w:val="21"/>
        </w:rPr>
        <w:t>, Centro</w:t>
      </w:r>
      <w:r w:rsidRPr="00A6071E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Porto Xavier</w:t>
      </w:r>
      <w:r>
        <w:rPr>
          <w:sz w:val="21"/>
          <w:szCs w:val="21"/>
        </w:rPr>
        <w:t>/RS</w:t>
      </w:r>
      <w:r w:rsidRPr="00A6071E">
        <w:rPr>
          <w:sz w:val="21"/>
          <w:szCs w:val="21"/>
        </w:rPr>
        <w:t>.</w:t>
      </w:r>
    </w:p>
    <w:p w:rsidR="00B06AF9" w:rsidRPr="00A6071E" w:rsidRDefault="00B06AF9" w:rsidP="00B06AF9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754AB0" w:rsidRPr="00774199" w:rsidRDefault="0094591C" w:rsidP="00754AB0">
      <w:pPr>
        <w:pStyle w:val="Ttulo2"/>
        <w:ind w:firstLine="1134"/>
        <w:jc w:val="both"/>
        <w:rPr>
          <w:sz w:val="21"/>
          <w:szCs w:val="21"/>
          <w:shd w:val="clear" w:color="auto" w:fill="FFFFFF"/>
        </w:rPr>
      </w:pPr>
      <w:r w:rsidRPr="00774199">
        <w:rPr>
          <w:b/>
          <w:color w:val="000000"/>
          <w:sz w:val="21"/>
          <w:szCs w:val="21"/>
        </w:rPr>
        <w:t xml:space="preserve">ITEM 1 – </w:t>
      </w:r>
      <w:r w:rsidR="00074663" w:rsidRPr="00774199">
        <w:rPr>
          <w:b/>
          <w:sz w:val="21"/>
          <w:szCs w:val="21"/>
          <w:shd w:val="clear" w:color="auto" w:fill="FFFFFF"/>
        </w:rPr>
        <w:t xml:space="preserve">Contratação de Empresa Especializada para a instalação de Sistema de Geração de Energia Solar </w:t>
      </w:r>
      <w:proofErr w:type="gramStart"/>
      <w:r w:rsidR="00074663" w:rsidRPr="00774199">
        <w:rPr>
          <w:b/>
          <w:sz w:val="21"/>
          <w:szCs w:val="21"/>
          <w:shd w:val="clear" w:color="auto" w:fill="FFFFFF"/>
        </w:rPr>
        <w:t>Fotovoltaica  conectada</w:t>
      </w:r>
      <w:proofErr w:type="gramEnd"/>
      <w:r w:rsidR="00074663" w:rsidRPr="00774199">
        <w:rPr>
          <w:b/>
          <w:sz w:val="21"/>
          <w:szCs w:val="21"/>
          <w:shd w:val="clear" w:color="auto" w:fill="FFFFFF"/>
        </w:rPr>
        <w:t xml:space="preserve"> à rede, nos prédios das Escolas Creches Municipais, compreendendo a elaboração do Projeto executivo, aprovação junto a concessionária de energia local, fornecimento e instalação de todos os equipamentos e materiais, comissionamento e testes do sistema</w:t>
      </w:r>
      <w:r w:rsidR="00774199" w:rsidRPr="00774199">
        <w:rPr>
          <w:b/>
          <w:sz w:val="21"/>
          <w:szCs w:val="21"/>
          <w:shd w:val="clear" w:color="auto" w:fill="FFFFFF"/>
        </w:rPr>
        <w:t>:</w:t>
      </w:r>
    </w:p>
    <w:p w:rsidR="00774199" w:rsidRPr="00774199" w:rsidRDefault="00774199" w:rsidP="00774199">
      <w:pPr>
        <w:rPr>
          <w:sz w:val="21"/>
          <w:szCs w:val="21"/>
        </w:rPr>
      </w:pPr>
    </w:p>
    <w:p w:rsidR="00774199" w:rsidRDefault="00774199" w:rsidP="00774199">
      <w:pPr>
        <w:jc w:val="both"/>
        <w:rPr>
          <w:sz w:val="21"/>
          <w:szCs w:val="21"/>
        </w:rPr>
      </w:pPr>
      <w:r w:rsidRPr="00774199">
        <w:rPr>
          <w:sz w:val="21"/>
          <w:szCs w:val="21"/>
        </w:rPr>
        <w:t>- Escola Santos Dumont – Linha Nova: R$ 51.812,50 (Cinquenta e Um Mil Oitocentos e Doze Reais e Cinquenta Centavos);</w:t>
      </w:r>
    </w:p>
    <w:p w:rsidR="00774199" w:rsidRDefault="00774199" w:rsidP="00774199">
      <w:pPr>
        <w:jc w:val="both"/>
        <w:rPr>
          <w:sz w:val="21"/>
          <w:szCs w:val="21"/>
        </w:rPr>
      </w:pPr>
    </w:p>
    <w:p w:rsidR="00774199" w:rsidRDefault="00774199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Escola Dona Irene </w:t>
      </w:r>
      <w:proofErr w:type="spellStart"/>
      <w:r>
        <w:rPr>
          <w:sz w:val="21"/>
          <w:szCs w:val="21"/>
        </w:rPr>
        <w:t>Feier</w:t>
      </w:r>
      <w:proofErr w:type="spellEnd"/>
      <w:r>
        <w:rPr>
          <w:sz w:val="21"/>
          <w:szCs w:val="21"/>
        </w:rPr>
        <w:t xml:space="preserve"> – Linha Primeira: R$ 53.062,50 (Cinquenta e Três Mil Sessenta e Dois Reais e Cinquenta Centavos);</w:t>
      </w:r>
    </w:p>
    <w:p w:rsidR="00324D6E" w:rsidRDefault="00324D6E" w:rsidP="00774199">
      <w:pPr>
        <w:jc w:val="both"/>
        <w:rPr>
          <w:sz w:val="21"/>
          <w:szCs w:val="21"/>
        </w:rPr>
      </w:pPr>
    </w:p>
    <w:p w:rsidR="00324D6E" w:rsidRDefault="00324D6E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>- Escola Sonho Encantado – Cidade: R$ 89.743,75 (Oitenta e Nove Mil Setecentos e Quarenta e Três Reais e Setenta e Cinco Centavos);</w:t>
      </w:r>
    </w:p>
    <w:p w:rsidR="00324D6E" w:rsidRDefault="00324D6E" w:rsidP="00774199">
      <w:pPr>
        <w:jc w:val="both"/>
        <w:rPr>
          <w:sz w:val="21"/>
          <w:szCs w:val="21"/>
        </w:rPr>
      </w:pPr>
    </w:p>
    <w:p w:rsidR="00324D6E" w:rsidRDefault="00324D6E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>- Escola Artur da Costa e Silva – Rincão Comprido: R$ 47.062,50 (Quarenta e Sete Mil Sessenta e Dois Reais e Cinquenta Centavos);</w:t>
      </w:r>
    </w:p>
    <w:p w:rsidR="00324D6E" w:rsidRDefault="00324D6E" w:rsidP="00774199">
      <w:pPr>
        <w:jc w:val="both"/>
        <w:rPr>
          <w:sz w:val="21"/>
          <w:szCs w:val="21"/>
        </w:rPr>
      </w:pPr>
    </w:p>
    <w:p w:rsidR="00324D6E" w:rsidRDefault="000C162A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>- Escola Érico Veríssimo – Linha Divisa: R$ 65.437,50 (Sessenta e Cinco Mil Quatrocentos e Trinta e Sete Reais e Cinquenta Centavos);</w:t>
      </w:r>
    </w:p>
    <w:p w:rsidR="000C162A" w:rsidRDefault="000C162A" w:rsidP="00774199">
      <w:pPr>
        <w:jc w:val="both"/>
        <w:rPr>
          <w:sz w:val="21"/>
          <w:szCs w:val="21"/>
        </w:rPr>
      </w:pPr>
    </w:p>
    <w:p w:rsidR="000C162A" w:rsidRDefault="000C162A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>- Escola Cantinho do Céu – Cidade: R$ 83.998,75 (Oitenta e Três Mil Novecentos e Noventa e Oito Reais e Setenta e Cinco Centavos);</w:t>
      </w:r>
    </w:p>
    <w:p w:rsidR="000C162A" w:rsidRDefault="000C162A" w:rsidP="00774199">
      <w:pPr>
        <w:jc w:val="both"/>
        <w:rPr>
          <w:sz w:val="21"/>
          <w:szCs w:val="21"/>
        </w:rPr>
      </w:pPr>
    </w:p>
    <w:p w:rsidR="000C162A" w:rsidRDefault="000C162A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Escola Machado de Assis – Linha Ponte </w:t>
      </w:r>
      <w:proofErr w:type="spellStart"/>
      <w:r>
        <w:rPr>
          <w:sz w:val="21"/>
          <w:szCs w:val="21"/>
        </w:rPr>
        <w:t>Pindaí</w:t>
      </w:r>
      <w:proofErr w:type="spellEnd"/>
      <w:r>
        <w:rPr>
          <w:sz w:val="21"/>
          <w:szCs w:val="21"/>
        </w:rPr>
        <w:t>: R$ 68.562,50 (Sessenta e Oito Mil Quinhentos e Sessenta e Dois Reais e Cinquenta Centavos);</w:t>
      </w:r>
    </w:p>
    <w:p w:rsidR="000C162A" w:rsidRDefault="000C162A" w:rsidP="00774199">
      <w:pPr>
        <w:jc w:val="both"/>
        <w:rPr>
          <w:sz w:val="21"/>
          <w:szCs w:val="21"/>
        </w:rPr>
      </w:pPr>
    </w:p>
    <w:p w:rsidR="000C162A" w:rsidRPr="00774199" w:rsidRDefault="000C162A" w:rsidP="00774199">
      <w:pPr>
        <w:jc w:val="both"/>
        <w:rPr>
          <w:sz w:val="21"/>
          <w:szCs w:val="21"/>
        </w:rPr>
      </w:pPr>
      <w:r>
        <w:rPr>
          <w:sz w:val="21"/>
          <w:szCs w:val="21"/>
        </w:rPr>
        <w:t>Totalizando R$ 459.680,00 (Quatrocentos e Cinquenta e Nove Mil Seiscentos e Oitenta Reais).</w:t>
      </w:r>
    </w:p>
    <w:p w:rsidR="0094591C" w:rsidRPr="00774199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774199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774199">
        <w:rPr>
          <w:b/>
          <w:color w:val="000000"/>
          <w:sz w:val="21"/>
          <w:szCs w:val="21"/>
        </w:rPr>
        <w:t>CLÁUSULA SEGUNDA</w:t>
      </w:r>
      <w:r w:rsidRPr="00774199">
        <w:rPr>
          <w:color w:val="000000"/>
          <w:sz w:val="21"/>
          <w:szCs w:val="21"/>
        </w:rPr>
        <w:t xml:space="preserve"> – </w:t>
      </w:r>
      <w:r w:rsidRPr="00774199">
        <w:rPr>
          <w:b/>
          <w:color w:val="000000"/>
          <w:sz w:val="21"/>
          <w:szCs w:val="21"/>
        </w:rPr>
        <w:t>Do Prazo:</w:t>
      </w: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774199">
        <w:rPr>
          <w:sz w:val="21"/>
          <w:szCs w:val="21"/>
        </w:rPr>
        <w:t>Os serviços deverão iniciar logo</w:t>
      </w:r>
      <w:r w:rsidRPr="00F05B00">
        <w:rPr>
          <w:sz w:val="21"/>
          <w:szCs w:val="21"/>
        </w:rPr>
        <w:t xml:space="preserve">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F56C0A" w:rsidRDefault="00F56C0A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Os serviços deverão estar concluídos até a data de 31 de dezembro de 2022.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0C162A">
        <w:rPr>
          <w:sz w:val="21"/>
          <w:szCs w:val="21"/>
        </w:rPr>
        <w:t>R$ 459.680,00 (Quatrocentos e Cinquenta e Nove Mil Seiscentos e Oitenta Reais).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D95CC4" w:rsidRDefault="007C0205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 xml:space="preserve">O pagamento será efetuado em </w:t>
      </w:r>
      <w:r>
        <w:rPr>
          <w:sz w:val="21"/>
          <w:szCs w:val="21"/>
        </w:rPr>
        <w:t>07 (sete) etapas, sendo elas após a instalação e aprovação completa em cada escola.</w:t>
      </w:r>
    </w:p>
    <w:p w:rsidR="007C0205" w:rsidRPr="009E0434" w:rsidRDefault="007C0205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</w:t>
      </w:r>
      <w:r w:rsidR="00074663">
        <w:rPr>
          <w:sz w:val="21"/>
          <w:szCs w:val="21"/>
        </w:rPr>
        <w:t>das instalações através de empresa a ser contratada posteriormente.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76052B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CF5478">
        <w:rPr>
          <w:sz w:val="21"/>
          <w:szCs w:val="21"/>
        </w:rPr>
        <w:t>As despesas do presente contrato serã</w:t>
      </w:r>
      <w:r w:rsidR="00A60C88" w:rsidRPr="00CF5478">
        <w:rPr>
          <w:sz w:val="21"/>
          <w:szCs w:val="21"/>
        </w:rPr>
        <w:t xml:space="preserve">o através da dotação própria da Secretaria Municipal de Educação Cultura e Desportos: </w:t>
      </w:r>
      <w:r w:rsidR="006501B7" w:rsidRPr="00CF5478">
        <w:rPr>
          <w:sz w:val="21"/>
          <w:szCs w:val="21"/>
        </w:rPr>
        <w:t>1012</w:t>
      </w:r>
      <w:r w:rsidR="00456557" w:rsidRPr="00CF5478">
        <w:rPr>
          <w:sz w:val="21"/>
          <w:szCs w:val="21"/>
        </w:rPr>
        <w:tab/>
      </w:r>
      <w:r w:rsidR="00DC0116" w:rsidRPr="00CF5478">
        <w:rPr>
          <w:sz w:val="21"/>
          <w:szCs w:val="21"/>
        </w:rPr>
        <w:t>–</w:t>
      </w:r>
      <w:r w:rsidRPr="00CF5478">
        <w:rPr>
          <w:sz w:val="21"/>
          <w:szCs w:val="21"/>
        </w:rPr>
        <w:t xml:space="preserve"> </w:t>
      </w:r>
      <w:r w:rsidR="006501B7" w:rsidRPr="00CF5478">
        <w:rPr>
          <w:sz w:val="21"/>
          <w:szCs w:val="21"/>
        </w:rPr>
        <w:t>Obras e equipamentos para o ensino fundamental e 1013 – Obras e equipamentos para a educação infantil, 4490 51 – Obras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bookmarkStart w:id="0" w:name="_GoBack"/>
      <w:bookmarkEnd w:id="0"/>
      <w:r w:rsidRPr="009E0434">
        <w:rPr>
          <w:sz w:val="21"/>
          <w:szCs w:val="21"/>
        </w:rPr>
        <w:t xml:space="preserve">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</w:t>
      </w:r>
      <w:r w:rsidR="00074663">
        <w:rPr>
          <w:b/>
          <w:sz w:val="21"/>
          <w:szCs w:val="21"/>
        </w:rPr>
        <w:t>7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="00074663">
        <w:rPr>
          <w:sz w:val="21"/>
          <w:szCs w:val="21"/>
        </w:rPr>
        <w:t xml:space="preserve"> e a fiscalização será exercida por empresa a ser contratada pelo município.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0C162A">
        <w:rPr>
          <w:color w:val="000000"/>
          <w:sz w:val="21"/>
          <w:szCs w:val="21"/>
        </w:rPr>
        <w:t>23</w:t>
      </w:r>
      <w:r w:rsidRPr="009E0434">
        <w:rPr>
          <w:color w:val="000000"/>
          <w:sz w:val="21"/>
          <w:szCs w:val="21"/>
        </w:rPr>
        <w:t xml:space="preserve"> de </w:t>
      </w:r>
      <w:r w:rsidR="000C162A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</w:t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>
        <w:rPr>
          <w:sz w:val="21"/>
          <w:szCs w:val="21"/>
        </w:rPr>
        <w:t xml:space="preserve">      GILBERTO DOMINGOS MENIN</w:t>
      </w:r>
      <w:r w:rsidRPr="006740BC">
        <w:rPr>
          <w:sz w:val="21"/>
          <w:szCs w:val="21"/>
        </w:rPr>
        <w:t xml:space="preserve">                                         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      JONATAN RODRIGO MARCHA</w:t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Prefeito Municipal</w:t>
      </w:r>
      <w:r w:rsidRPr="006740BC">
        <w:rPr>
          <w:sz w:val="21"/>
          <w:szCs w:val="21"/>
        </w:rPr>
        <w:tab/>
      </w:r>
      <w:r w:rsidRPr="006740BC">
        <w:rPr>
          <w:sz w:val="21"/>
          <w:szCs w:val="21"/>
        </w:rPr>
        <w:tab/>
        <w:t xml:space="preserve">                                     </w:t>
      </w:r>
      <w:r>
        <w:rPr>
          <w:sz w:val="21"/>
          <w:szCs w:val="21"/>
        </w:rPr>
        <w:t xml:space="preserve">    </w:t>
      </w:r>
      <w:proofErr w:type="gramStart"/>
      <w:r>
        <w:rPr>
          <w:sz w:val="21"/>
          <w:szCs w:val="21"/>
        </w:rPr>
        <w:t xml:space="preserve">  </w:t>
      </w:r>
      <w:r w:rsidRPr="006740BC">
        <w:rPr>
          <w:sz w:val="21"/>
          <w:szCs w:val="21"/>
        </w:rPr>
        <w:t>Contratada</w:t>
      </w:r>
      <w:proofErr w:type="gramEnd"/>
    </w:p>
    <w:p w:rsidR="00EE7E41" w:rsidRDefault="00EE7E41" w:rsidP="00EE7E41">
      <w:pPr>
        <w:tabs>
          <w:tab w:val="left" w:pos="4253"/>
        </w:tabs>
        <w:rPr>
          <w:sz w:val="21"/>
          <w:szCs w:val="21"/>
        </w:rPr>
      </w:pPr>
    </w:p>
    <w:p w:rsidR="0076052B" w:rsidRPr="006740BC" w:rsidRDefault="0076052B" w:rsidP="00EE7E41">
      <w:pPr>
        <w:tabs>
          <w:tab w:val="left" w:pos="4253"/>
        </w:tabs>
        <w:rPr>
          <w:sz w:val="21"/>
          <w:szCs w:val="21"/>
        </w:rPr>
      </w:pP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_________________________________</w:t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GESTOR DO CONTRATO</w:t>
      </w:r>
    </w:p>
    <w:p w:rsidR="00EE7E41" w:rsidRDefault="00EE7E41" w:rsidP="00EE7E41">
      <w:pPr>
        <w:tabs>
          <w:tab w:val="left" w:pos="4253"/>
        </w:tabs>
        <w:rPr>
          <w:sz w:val="21"/>
          <w:szCs w:val="21"/>
        </w:rPr>
      </w:pPr>
    </w:p>
    <w:p w:rsidR="0076052B" w:rsidRPr="006740BC" w:rsidRDefault="0076052B" w:rsidP="00EE7E41">
      <w:pPr>
        <w:tabs>
          <w:tab w:val="left" w:pos="4253"/>
        </w:tabs>
        <w:rPr>
          <w:sz w:val="21"/>
          <w:szCs w:val="21"/>
        </w:rPr>
      </w:pP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_________________________________</w:t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FISCAL DO CONTRATO</w:t>
      </w:r>
    </w:p>
    <w:p w:rsidR="00EE7E41" w:rsidRDefault="00EE7E41" w:rsidP="00EE7E41">
      <w:pPr>
        <w:tabs>
          <w:tab w:val="left" w:pos="4253"/>
        </w:tabs>
        <w:rPr>
          <w:sz w:val="21"/>
          <w:szCs w:val="21"/>
        </w:rPr>
      </w:pPr>
    </w:p>
    <w:p w:rsidR="0076052B" w:rsidRPr="006740BC" w:rsidRDefault="0076052B" w:rsidP="00EE7E41">
      <w:pPr>
        <w:tabs>
          <w:tab w:val="left" w:pos="4253"/>
        </w:tabs>
        <w:rPr>
          <w:sz w:val="21"/>
          <w:szCs w:val="21"/>
        </w:rPr>
      </w:pP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TESTEMUNHAS:</w:t>
      </w:r>
      <w:r w:rsidR="0076052B">
        <w:rPr>
          <w:sz w:val="21"/>
          <w:szCs w:val="21"/>
        </w:rPr>
        <w:tab/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  <w:r w:rsidRPr="006740BC">
        <w:rPr>
          <w:sz w:val="21"/>
          <w:szCs w:val="21"/>
        </w:rPr>
        <w:t>_________________________________</w:t>
      </w:r>
      <w:r w:rsidR="0076052B">
        <w:rPr>
          <w:sz w:val="21"/>
          <w:szCs w:val="21"/>
        </w:rPr>
        <w:tab/>
      </w:r>
      <w:r w:rsidR="0076052B">
        <w:rPr>
          <w:sz w:val="21"/>
          <w:szCs w:val="21"/>
        </w:rPr>
        <w:tab/>
      </w:r>
      <w:r w:rsidR="0076052B">
        <w:rPr>
          <w:sz w:val="21"/>
          <w:szCs w:val="21"/>
        </w:rPr>
        <w:tab/>
        <w:t>____________________________________</w:t>
      </w:r>
    </w:p>
    <w:p w:rsidR="00EE7E41" w:rsidRPr="006740BC" w:rsidRDefault="00EE7E41" w:rsidP="00EE7E41">
      <w:pPr>
        <w:tabs>
          <w:tab w:val="left" w:pos="4253"/>
        </w:tabs>
        <w:rPr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06C2"/>
    <w:rsid w:val="000014B7"/>
    <w:rsid w:val="00007A28"/>
    <w:rsid w:val="00015808"/>
    <w:rsid w:val="00017F1B"/>
    <w:rsid w:val="00027279"/>
    <w:rsid w:val="00034EBB"/>
    <w:rsid w:val="000665A1"/>
    <w:rsid w:val="00074663"/>
    <w:rsid w:val="00097422"/>
    <w:rsid w:val="000A018B"/>
    <w:rsid w:val="000C162A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4FAF"/>
    <w:rsid w:val="002328FC"/>
    <w:rsid w:val="00262387"/>
    <w:rsid w:val="00265FB7"/>
    <w:rsid w:val="00287A1E"/>
    <w:rsid w:val="002B0B9E"/>
    <w:rsid w:val="002C4120"/>
    <w:rsid w:val="002E00C2"/>
    <w:rsid w:val="002F4DD0"/>
    <w:rsid w:val="002F62D5"/>
    <w:rsid w:val="0030237A"/>
    <w:rsid w:val="00311DA6"/>
    <w:rsid w:val="0031250E"/>
    <w:rsid w:val="0031303A"/>
    <w:rsid w:val="0031386E"/>
    <w:rsid w:val="003200A1"/>
    <w:rsid w:val="0032106F"/>
    <w:rsid w:val="00322937"/>
    <w:rsid w:val="00324D6E"/>
    <w:rsid w:val="00340078"/>
    <w:rsid w:val="0034656C"/>
    <w:rsid w:val="00356269"/>
    <w:rsid w:val="003654DF"/>
    <w:rsid w:val="00392B9A"/>
    <w:rsid w:val="00392EDE"/>
    <w:rsid w:val="003B4DDE"/>
    <w:rsid w:val="003C29C5"/>
    <w:rsid w:val="003C7EE1"/>
    <w:rsid w:val="003D7A5F"/>
    <w:rsid w:val="003E5727"/>
    <w:rsid w:val="003F0710"/>
    <w:rsid w:val="003F7898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523CDF"/>
    <w:rsid w:val="005347AF"/>
    <w:rsid w:val="00550A07"/>
    <w:rsid w:val="00562758"/>
    <w:rsid w:val="005740D8"/>
    <w:rsid w:val="005866AD"/>
    <w:rsid w:val="005B7142"/>
    <w:rsid w:val="005C7DCB"/>
    <w:rsid w:val="005D2860"/>
    <w:rsid w:val="005D6280"/>
    <w:rsid w:val="005E0D2A"/>
    <w:rsid w:val="00602F00"/>
    <w:rsid w:val="006319E5"/>
    <w:rsid w:val="006501B7"/>
    <w:rsid w:val="00656A08"/>
    <w:rsid w:val="006769FD"/>
    <w:rsid w:val="0067719D"/>
    <w:rsid w:val="00690982"/>
    <w:rsid w:val="006B3AC8"/>
    <w:rsid w:val="006D75B8"/>
    <w:rsid w:val="00706D81"/>
    <w:rsid w:val="00710481"/>
    <w:rsid w:val="007457C5"/>
    <w:rsid w:val="00747D77"/>
    <w:rsid w:val="00750E6F"/>
    <w:rsid w:val="00753E5E"/>
    <w:rsid w:val="00754AB0"/>
    <w:rsid w:val="00755093"/>
    <w:rsid w:val="0076052B"/>
    <w:rsid w:val="00774199"/>
    <w:rsid w:val="007778E0"/>
    <w:rsid w:val="00780B50"/>
    <w:rsid w:val="00784BA1"/>
    <w:rsid w:val="00796E35"/>
    <w:rsid w:val="007A4E77"/>
    <w:rsid w:val="007B5516"/>
    <w:rsid w:val="007C0205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46F43"/>
    <w:rsid w:val="008503B0"/>
    <w:rsid w:val="00853F0B"/>
    <w:rsid w:val="00871E10"/>
    <w:rsid w:val="00872D1B"/>
    <w:rsid w:val="00892C5C"/>
    <w:rsid w:val="008C40F6"/>
    <w:rsid w:val="008C6A6A"/>
    <w:rsid w:val="008C7905"/>
    <w:rsid w:val="008D67C1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5931"/>
    <w:rsid w:val="00A60C88"/>
    <w:rsid w:val="00A63180"/>
    <w:rsid w:val="00A6384F"/>
    <w:rsid w:val="00A75610"/>
    <w:rsid w:val="00AC0069"/>
    <w:rsid w:val="00AD738E"/>
    <w:rsid w:val="00AF7426"/>
    <w:rsid w:val="00B06AF9"/>
    <w:rsid w:val="00B073A4"/>
    <w:rsid w:val="00B104F0"/>
    <w:rsid w:val="00B22570"/>
    <w:rsid w:val="00B4575B"/>
    <w:rsid w:val="00B47989"/>
    <w:rsid w:val="00B479E0"/>
    <w:rsid w:val="00B52D22"/>
    <w:rsid w:val="00B606C0"/>
    <w:rsid w:val="00B60952"/>
    <w:rsid w:val="00B702AD"/>
    <w:rsid w:val="00B72835"/>
    <w:rsid w:val="00B74261"/>
    <w:rsid w:val="00B82188"/>
    <w:rsid w:val="00B8265C"/>
    <w:rsid w:val="00B8304B"/>
    <w:rsid w:val="00BA2613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4554"/>
    <w:rsid w:val="00C9320E"/>
    <w:rsid w:val="00C95F42"/>
    <w:rsid w:val="00CB64A9"/>
    <w:rsid w:val="00CC3D4F"/>
    <w:rsid w:val="00CD3EDB"/>
    <w:rsid w:val="00CF1942"/>
    <w:rsid w:val="00CF4D52"/>
    <w:rsid w:val="00CF5478"/>
    <w:rsid w:val="00D06411"/>
    <w:rsid w:val="00D23FE8"/>
    <w:rsid w:val="00D24B16"/>
    <w:rsid w:val="00D25CF9"/>
    <w:rsid w:val="00D33723"/>
    <w:rsid w:val="00D459CB"/>
    <w:rsid w:val="00D543A3"/>
    <w:rsid w:val="00D724A9"/>
    <w:rsid w:val="00D93503"/>
    <w:rsid w:val="00D95CC4"/>
    <w:rsid w:val="00DC0116"/>
    <w:rsid w:val="00DD1E40"/>
    <w:rsid w:val="00DD2158"/>
    <w:rsid w:val="00DD2C2D"/>
    <w:rsid w:val="00DE3C5B"/>
    <w:rsid w:val="00DE5BCC"/>
    <w:rsid w:val="00DF2C33"/>
    <w:rsid w:val="00DF5F18"/>
    <w:rsid w:val="00E44069"/>
    <w:rsid w:val="00E54795"/>
    <w:rsid w:val="00E775D4"/>
    <w:rsid w:val="00E92778"/>
    <w:rsid w:val="00E97D09"/>
    <w:rsid w:val="00EB26F0"/>
    <w:rsid w:val="00EB5A40"/>
    <w:rsid w:val="00EC367E"/>
    <w:rsid w:val="00EE693D"/>
    <w:rsid w:val="00EE7E41"/>
    <w:rsid w:val="00F05B00"/>
    <w:rsid w:val="00F22B73"/>
    <w:rsid w:val="00F5262F"/>
    <w:rsid w:val="00F56C0A"/>
    <w:rsid w:val="00F8020F"/>
    <w:rsid w:val="00F80391"/>
    <w:rsid w:val="00F85E14"/>
    <w:rsid w:val="00F918A9"/>
    <w:rsid w:val="00FB2B68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8895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1637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9</cp:revision>
  <dcterms:created xsi:type="dcterms:W3CDTF">2022-05-23T17:28:00Z</dcterms:created>
  <dcterms:modified xsi:type="dcterms:W3CDTF">2022-05-23T17:52:00Z</dcterms:modified>
</cp:coreProperties>
</file>